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D5D46" w14:textId="715D44B6" w:rsidR="00080EBD" w:rsidRDefault="00FB3100" w:rsidP="00280283">
      <w:pPr>
        <w:pStyle w:val="CRCoverPage"/>
        <w:tabs>
          <w:tab w:val="right" w:pos="9639"/>
        </w:tabs>
        <w:spacing w:after="0"/>
        <w:rPr>
          <w:b/>
          <w:i/>
          <w:noProof/>
          <w:sz w:val="28"/>
          <w:lang w:eastAsia="ko-KR"/>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w:t>
      </w:r>
      <w:r w:rsidR="00020223">
        <w:rPr>
          <w:rFonts w:cs="Arial" w:hint="eastAsia"/>
          <w:b/>
          <w:noProof/>
          <w:sz w:val="24"/>
          <w:lang w:eastAsia="ko-KR"/>
        </w:rPr>
        <w:t>4</w:t>
      </w:r>
      <w:r w:rsidR="00080EBD">
        <w:rPr>
          <w:b/>
          <w:i/>
          <w:noProof/>
          <w:sz w:val="28"/>
        </w:rPr>
        <w:tab/>
      </w:r>
      <w:r w:rsidR="00164479" w:rsidRPr="00D32E61">
        <w:rPr>
          <w:rFonts w:cs="Arial"/>
          <w:b/>
          <w:noProof/>
          <w:sz w:val="24"/>
        </w:rPr>
        <w:t>S2-</w:t>
      </w:r>
      <w:r w:rsidR="00A85912" w:rsidRPr="00D32E61">
        <w:rPr>
          <w:rFonts w:cs="Arial"/>
          <w:b/>
          <w:noProof/>
          <w:sz w:val="24"/>
        </w:rPr>
        <w:t>2</w:t>
      </w:r>
      <w:r w:rsidR="00020223">
        <w:rPr>
          <w:rFonts w:cs="Arial" w:hint="eastAsia"/>
          <w:b/>
          <w:noProof/>
          <w:sz w:val="24"/>
          <w:lang w:eastAsia="ko-KR"/>
        </w:rPr>
        <w:t>4</w:t>
      </w:r>
      <w:r w:rsidR="00CC610B">
        <w:rPr>
          <w:rFonts w:cs="Arial" w:hint="eastAsia"/>
          <w:b/>
          <w:noProof/>
          <w:sz w:val="24"/>
          <w:lang w:eastAsia="ko-KR"/>
        </w:rPr>
        <w:t>08252</w:t>
      </w:r>
    </w:p>
    <w:p w14:paraId="2250060C" w14:textId="06AA07F9" w:rsidR="00080EBD" w:rsidRDefault="00020223" w:rsidP="00080EBD">
      <w:pPr>
        <w:pStyle w:val="CRCoverPage"/>
        <w:outlineLvl w:val="0"/>
        <w:rPr>
          <w:b/>
          <w:noProof/>
          <w:sz w:val="24"/>
        </w:rPr>
      </w:pPr>
      <w:r>
        <w:rPr>
          <w:rFonts w:cs="Arial" w:hint="eastAsia"/>
          <w:b/>
          <w:bCs/>
          <w:sz w:val="24"/>
          <w:lang w:eastAsia="ko-KR"/>
        </w:rPr>
        <w:t>Maastricht</w:t>
      </w:r>
      <w:r w:rsidR="00FB3100">
        <w:rPr>
          <w:rFonts w:cs="Arial"/>
          <w:b/>
          <w:bCs/>
          <w:sz w:val="24"/>
        </w:rPr>
        <w:t xml:space="preserve">, </w:t>
      </w:r>
      <w:r>
        <w:rPr>
          <w:rFonts w:cs="Arial" w:hint="eastAsia"/>
          <w:b/>
          <w:bCs/>
          <w:sz w:val="24"/>
          <w:lang w:eastAsia="ko-KR"/>
        </w:rPr>
        <w:t>Aug</w:t>
      </w:r>
      <w:r w:rsidR="006014BC">
        <w:rPr>
          <w:rFonts w:cs="Arial"/>
          <w:b/>
          <w:bCs/>
          <w:sz w:val="24"/>
        </w:rPr>
        <w:t xml:space="preserve"> </w:t>
      </w:r>
      <w:r w:rsidR="00557401">
        <w:rPr>
          <w:rFonts w:cs="Arial"/>
          <w:b/>
          <w:bCs/>
          <w:sz w:val="24"/>
        </w:rPr>
        <w:t>1</w:t>
      </w:r>
      <w:r>
        <w:rPr>
          <w:rFonts w:cs="Arial" w:hint="eastAsia"/>
          <w:b/>
          <w:bCs/>
          <w:sz w:val="24"/>
          <w:lang w:eastAsia="ko-KR"/>
        </w:rPr>
        <w:t>9</w:t>
      </w:r>
      <w:r w:rsidR="006014BC">
        <w:rPr>
          <w:rFonts w:cs="Arial"/>
          <w:b/>
          <w:bCs/>
          <w:sz w:val="24"/>
        </w:rPr>
        <w:t xml:space="preserve"> – </w:t>
      </w:r>
      <w:r>
        <w:rPr>
          <w:rFonts w:cs="Arial" w:hint="eastAsia"/>
          <w:b/>
          <w:bCs/>
          <w:sz w:val="24"/>
          <w:lang w:eastAsia="ko-KR"/>
        </w:rPr>
        <w:t>23</w:t>
      </w:r>
      <w:r w:rsidR="006014BC">
        <w:rPr>
          <w:rFonts w:cs="Arial"/>
          <w:b/>
          <w:bCs/>
          <w:sz w:val="24"/>
        </w:rPr>
        <w:t>, 202</w:t>
      </w:r>
      <w:r>
        <w:rPr>
          <w:rFonts w:cs="Arial" w:hint="eastAsia"/>
          <w:b/>
          <w:bCs/>
          <w:sz w:val="24"/>
          <w:lang w:eastAsia="ko-KR"/>
        </w:rPr>
        <w:t>4</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C3965" w:rsidR="001E41F3" w:rsidRPr="00410371" w:rsidRDefault="00CC610B" w:rsidP="009658BC">
            <w:pPr>
              <w:pStyle w:val="CRCoverPage"/>
              <w:spacing w:after="0"/>
              <w:jc w:val="center"/>
              <w:rPr>
                <w:noProof/>
              </w:rPr>
            </w:pPr>
            <w:r>
              <w:rPr>
                <w:rFonts w:hint="eastAsia"/>
                <w:b/>
                <w:noProof/>
                <w:sz w:val="28"/>
                <w:lang w:eastAsia="ko-KR"/>
              </w:rPr>
              <w:t>494</w:t>
            </w:r>
            <w:r w:rsidR="00B3164F">
              <w:rPr>
                <w:rFonts w:hint="eastAsia"/>
                <w:b/>
                <w:noProof/>
                <w:sz w:val="28"/>
                <w:lang w:eastAsia="ko-KR"/>
              </w:rPr>
              <w:t>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918B3"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020223">
              <w:rPr>
                <w:rFonts w:hint="eastAsia"/>
                <w:b/>
                <w:noProof/>
                <w:sz w:val="28"/>
                <w:lang w:eastAsia="ko-KR"/>
              </w:rPr>
              <w:t>6</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C4B9E" w:rsidR="001E41F3" w:rsidRDefault="002B4AF1">
            <w:pPr>
              <w:pStyle w:val="CRCoverPage"/>
              <w:spacing w:after="0"/>
              <w:ind w:left="100"/>
              <w:rPr>
                <w:noProof/>
              </w:rPr>
            </w:pPr>
            <w:r w:rsidRPr="002B4AF1">
              <w:rPr>
                <w:noProof/>
              </w:rPr>
              <w:t>R18 AIMLsys_</w:t>
            </w:r>
            <w:r w:rsidR="00020223" w:rsidRPr="002B4AF1">
              <w:rPr>
                <w:noProof/>
              </w:rPr>
              <w:t xml:space="preserve"> </w:t>
            </w:r>
            <w:r w:rsidRPr="002B4AF1">
              <w:rPr>
                <w:noProof/>
              </w:rPr>
              <w:t xml:space="preserve">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2F980"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FFE1" w:rsidR="001E41F3" w:rsidRPr="00793967" w:rsidRDefault="00FE5D90">
            <w:pPr>
              <w:pStyle w:val="CRCoverPage"/>
              <w:spacing w:after="0"/>
              <w:ind w:left="100"/>
              <w:rPr>
                <w:noProof/>
                <w:lang w:val="el-GR" w:eastAsia="ko-KR"/>
              </w:rPr>
            </w:pPr>
            <w:bookmarkStart w:id="2" w:name="_Hlk98854634"/>
            <w:r>
              <w:rPr>
                <w:noProof/>
              </w:rPr>
              <w:t>202</w:t>
            </w:r>
            <w:r w:rsidR="00695109">
              <w:rPr>
                <w:rFonts w:hint="eastAsia"/>
                <w:noProof/>
                <w:lang w:eastAsia="ko-KR"/>
              </w:rPr>
              <w:t>4</w:t>
            </w:r>
            <w:r>
              <w:rPr>
                <w:noProof/>
              </w:rPr>
              <w:t>-</w:t>
            </w:r>
            <w:bookmarkEnd w:id="2"/>
            <w:r w:rsidR="00695109">
              <w:rPr>
                <w:rFonts w:hint="eastAsia"/>
                <w:noProof/>
                <w:lang w:eastAsia="ko-KR"/>
              </w:rPr>
              <w:t>08</w:t>
            </w:r>
            <w:r w:rsidR="00B9640A">
              <w:rPr>
                <w:noProof/>
              </w:rPr>
              <w:t>-</w:t>
            </w:r>
            <w:r w:rsidR="005269AC">
              <w:rPr>
                <w:noProof/>
              </w:rPr>
              <w:t>0</w:t>
            </w:r>
            <w:r w:rsidR="00695109">
              <w:rPr>
                <w:rFonts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47F27413" w:rsidR="00154548" w:rsidRDefault="00C23048" w:rsidP="00C23048">
            <w:pPr>
              <w:pStyle w:val="CRCoverPage"/>
              <w:numPr>
                <w:ilvl w:val="0"/>
                <w:numId w:val="17"/>
              </w:numPr>
              <w:spacing w:after="0"/>
              <w:rPr>
                <w:noProof/>
                <w:lang w:eastAsia="ko-KR"/>
              </w:rPr>
            </w:pPr>
            <w:r w:rsidRPr="00C23048">
              <w:rPr>
                <w:noProof/>
                <w:lang w:eastAsia="ko-KR"/>
              </w:rPr>
              <w:t xml:space="preserve">When more than one PDTQ policy is provided to the AF (step 8), the process assumes the AF will select one and notify the NEF (step 9). However, </w:t>
            </w:r>
            <w:r>
              <w:rPr>
                <w:rFonts w:hint="eastAsia"/>
                <w:noProof/>
                <w:lang w:eastAsia="ko-KR"/>
              </w:rPr>
              <w:t>i</w:t>
            </w:r>
            <w:r w:rsidRPr="00C23048">
              <w:rPr>
                <w:noProof/>
                <w:lang w:eastAsia="ko-KR"/>
              </w:rPr>
              <w:t>t is also possible that the AF does not select any of them, which is not addressed in the current text.</w:t>
            </w:r>
          </w:p>
          <w:p w14:paraId="4EEAD5F1" w14:textId="43A8948A" w:rsidR="00C23048" w:rsidRDefault="001A5051" w:rsidP="00C23048">
            <w:pPr>
              <w:pStyle w:val="CRCoverPage"/>
              <w:numPr>
                <w:ilvl w:val="0"/>
                <w:numId w:val="17"/>
              </w:numPr>
              <w:spacing w:after="0"/>
              <w:rPr>
                <w:noProof/>
                <w:lang w:eastAsia="ko-KR"/>
              </w:rPr>
            </w:pPr>
            <w:r>
              <w:rPr>
                <w:rFonts w:hint="eastAsia"/>
                <w:noProof/>
                <w:lang w:eastAsia="ko-KR"/>
              </w:rPr>
              <w:t xml:space="preserve">In the current procedure, it is not clear why step 3 and 4 are performed when the AF initiates a PDTQ policy creation request. It is assumed that the UDR retrieval procedure is to check if a PDTQ policy for the requested ASP ID has already been created. But this is not explained in the current text. </w:t>
            </w:r>
          </w:p>
          <w:p w14:paraId="2D89EB1B" w14:textId="12F4EF1C" w:rsidR="001A5051" w:rsidRDefault="001A5051" w:rsidP="00C23048">
            <w:pPr>
              <w:pStyle w:val="CRCoverPage"/>
              <w:numPr>
                <w:ilvl w:val="0"/>
                <w:numId w:val="17"/>
              </w:numPr>
              <w:spacing w:after="0"/>
              <w:rPr>
                <w:noProof/>
                <w:lang w:eastAsia="ko-KR"/>
              </w:rPr>
            </w:pPr>
            <w:r>
              <w:rPr>
                <w:rFonts w:hint="eastAsia"/>
                <w:noProof/>
                <w:lang w:eastAsia="ko-KR"/>
              </w:rPr>
              <w:t xml:space="preserve">In step 5, it is not clear what all available information would be. </w:t>
            </w:r>
          </w:p>
          <w:p w14:paraId="26DA8142" w14:textId="68696C81" w:rsidR="00D568E3" w:rsidRDefault="00D568E3" w:rsidP="00C23048">
            <w:pPr>
              <w:pStyle w:val="CRCoverPage"/>
              <w:numPr>
                <w:ilvl w:val="0"/>
                <w:numId w:val="17"/>
              </w:numPr>
              <w:spacing w:after="0"/>
              <w:rPr>
                <w:noProof/>
                <w:lang w:eastAsia="ko-KR"/>
              </w:rPr>
            </w:pPr>
            <w:r>
              <w:rPr>
                <w:rFonts w:hint="eastAsia"/>
                <w:noProof/>
                <w:lang w:eastAsia="ko-KR"/>
              </w:rPr>
              <w:t xml:space="preserve">In step 5, it is understood as if H-PCF can only request the NW performance or DN performance analytics, while in fact it can also subsribe those analytics. </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787E" w14:textId="77777777" w:rsidR="00782608" w:rsidRDefault="00782608" w:rsidP="00782608">
            <w:pPr>
              <w:pStyle w:val="CRCoverPage"/>
              <w:numPr>
                <w:ilvl w:val="0"/>
                <w:numId w:val="16"/>
              </w:numPr>
              <w:spacing w:after="0"/>
              <w:rPr>
                <w:noProof/>
                <w:lang w:eastAsia="ko-KR"/>
              </w:rPr>
            </w:pPr>
            <w:r>
              <w:rPr>
                <w:noProof/>
                <w:lang w:eastAsia="ko-KR"/>
              </w:rPr>
              <w:t>In the general section, the language for the AF selection part has been changed from ‘will’ to ‘may.’ Steps 9 to 12 have been updated accordingly.</w:t>
            </w:r>
          </w:p>
          <w:p w14:paraId="1F7F66A6" w14:textId="77777777" w:rsidR="00782608" w:rsidRDefault="00782608" w:rsidP="00782608">
            <w:pPr>
              <w:pStyle w:val="CRCoverPage"/>
              <w:numPr>
                <w:ilvl w:val="0"/>
                <w:numId w:val="16"/>
              </w:numPr>
              <w:spacing w:after="0"/>
              <w:rPr>
                <w:noProof/>
                <w:lang w:eastAsia="ko-KR"/>
              </w:rPr>
            </w:pPr>
            <w:r>
              <w:rPr>
                <w:noProof/>
                <w:lang w:eastAsia="ko-KR"/>
              </w:rPr>
              <w:t>In step 4, it is clarified that if an existing PDTQ policy already exists for the requested ASP ID, it will be notified to the AF, and the subsequent steps will not be performed. The flowchart has been updated accordingly.</w:t>
            </w:r>
          </w:p>
          <w:p w14:paraId="75919EDB" w14:textId="77777777" w:rsidR="00782608" w:rsidRDefault="00782608" w:rsidP="00782608">
            <w:pPr>
              <w:pStyle w:val="CRCoverPage"/>
              <w:numPr>
                <w:ilvl w:val="0"/>
                <w:numId w:val="16"/>
              </w:numPr>
              <w:spacing w:after="0"/>
              <w:rPr>
                <w:noProof/>
                <w:lang w:eastAsia="ko-KR"/>
              </w:rPr>
            </w:pPr>
            <w:r>
              <w:rPr>
                <w:noProof/>
                <w:lang w:eastAsia="ko-KR"/>
              </w:rPr>
              <w:t>In step 5, examples have been added to illustrate what additional information might be available beyond what is provided by the AF.</w:t>
            </w:r>
          </w:p>
          <w:p w14:paraId="31C656EC" w14:textId="6E882C5F" w:rsidR="00D568E3" w:rsidRPr="006F17C6" w:rsidRDefault="00782608" w:rsidP="00782608">
            <w:pPr>
              <w:pStyle w:val="CRCoverPage"/>
              <w:numPr>
                <w:ilvl w:val="0"/>
                <w:numId w:val="16"/>
              </w:numPr>
              <w:spacing w:after="0"/>
              <w:rPr>
                <w:noProof/>
              </w:rPr>
            </w:pPr>
            <w:r>
              <w:rPr>
                <w:noProof/>
                <w:lang w:eastAsia="ko-KR"/>
              </w:rPr>
              <w:t>In step 5, the wording has been improved to eliminate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66A1C" w:rsidR="000A09BD" w:rsidRDefault="00D568E3" w:rsidP="00B80113">
            <w:pPr>
              <w:pStyle w:val="CRCoverPage"/>
              <w:spacing w:after="0"/>
              <w:ind w:left="100"/>
              <w:rPr>
                <w:noProof/>
                <w:lang w:eastAsia="ko-KR"/>
              </w:rPr>
            </w:pPr>
            <w:r w:rsidRPr="00D568E3">
              <w:rPr>
                <w:noProof/>
                <w:lang w:eastAsia="ko-KR"/>
              </w:rPr>
              <w:t>The PDTQ procedure cannot be adequately specified, which may lead readers to misinterpret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22CC" w:rsidR="001E41F3" w:rsidRDefault="00053170" w:rsidP="00EC1BCD">
            <w:pPr>
              <w:pStyle w:val="CRCoverPage"/>
              <w:spacing w:after="0"/>
              <w:ind w:left="100"/>
              <w:rPr>
                <w:noProof/>
                <w:lang w:eastAsia="ko-KR"/>
              </w:rPr>
            </w:pPr>
            <w:r>
              <w:rPr>
                <w:noProof/>
              </w:rPr>
              <w:t>4.16.15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606BEF" w14:textId="77777777" w:rsidR="00A121FC" w:rsidRDefault="00A121FC" w:rsidP="00A121FC">
      <w:pPr>
        <w:pStyle w:val="Heading3"/>
        <w:rPr>
          <w:lang w:eastAsia="zh-CN"/>
        </w:rPr>
      </w:pPr>
      <w:bookmarkStart w:id="3" w:name="_CR4_16_15_1"/>
      <w:bookmarkStart w:id="4" w:name="_Toc170196168"/>
      <w:bookmarkStart w:id="5" w:name="_Toc170196169"/>
      <w:bookmarkStart w:id="6" w:name="_Toc170196170"/>
      <w:bookmarkEnd w:id="3"/>
      <w:r>
        <w:rPr>
          <w:lang w:eastAsia="zh-CN"/>
        </w:rPr>
        <w:t>4.16.15</w:t>
      </w:r>
      <w:r>
        <w:rPr>
          <w:lang w:eastAsia="zh-CN"/>
        </w:rPr>
        <w:tab/>
        <w:t>Negotiations for planned data transfer with QoS requirements</w:t>
      </w:r>
      <w:bookmarkEnd w:id="4"/>
    </w:p>
    <w:p w14:paraId="77606482" w14:textId="77777777" w:rsidR="00A121FC" w:rsidRDefault="00A121FC" w:rsidP="00A121FC">
      <w:pPr>
        <w:pStyle w:val="Heading4"/>
        <w:rPr>
          <w:lang w:eastAsia="zh-CN"/>
        </w:rPr>
      </w:pPr>
      <w:r>
        <w:rPr>
          <w:lang w:eastAsia="zh-CN"/>
        </w:rPr>
        <w:t>4.16.15.1</w:t>
      </w:r>
      <w:r>
        <w:rPr>
          <w:lang w:eastAsia="zh-CN"/>
        </w:rPr>
        <w:tab/>
        <w:t>General</w:t>
      </w:r>
      <w:bookmarkEnd w:id="5"/>
    </w:p>
    <w:p w14:paraId="47FCB581" w14:textId="77777777" w:rsidR="00A121FC" w:rsidRDefault="00A121FC" w:rsidP="00A121FC">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4CBED74" w14:textId="77777777" w:rsidR="00A121FC" w:rsidRDefault="00A121FC" w:rsidP="00A121FC">
      <w:pPr>
        <w:rPr>
          <w:lang w:eastAsia="zh-CN"/>
        </w:rPr>
      </w:pPr>
      <w:r>
        <w:rPr>
          <w:lang w:eastAsia="zh-CN"/>
        </w:rPr>
        <w:t>The PDTQ policies are defined for a specific ASP and each PDTQ policy includes a recommended time window for the traffic transfer for each of the AF sessions involved.</w:t>
      </w:r>
    </w:p>
    <w:p w14:paraId="5E6161F1" w14:textId="77777777" w:rsidR="00A121FC" w:rsidRDefault="00A121FC" w:rsidP="00A121FC">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58F73C7B" w14:textId="0B892F29" w:rsidR="00A121FC" w:rsidRDefault="00A121FC" w:rsidP="00A121FC">
      <w:pPr>
        <w:rPr>
          <w:lang w:eastAsia="zh-CN"/>
        </w:rPr>
      </w:pPr>
      <w:r>
        <w:rPr>
          <w:lang w:eastAsia="zh-CN"/>
        </w:rPr>
        <w:t xml:space="preserve">One or more negotiated PDTQ policies could be provided by PCF to AF via NEF together with the PDTQ Reference ID. If the AF receives more than one PDTQ policies from the PCF, the AF </w:t>
      </w:r>
      <w:del w:id="7" w:author="Dongjoo" w:date="2024-08-09T15:57:00Z" w16du:dateUtc="2024-08-09T06:57:00Z">
        <w:r w:rsidDel="00A121FC">
          <w:rPr>
            <w:lang w:eastAsia="zh-CN"/>
          </w:rPr>
          <w:delText xml:space="preserve">will </w:delText>
        </w:r>
      </w:del>
      <w:ins w:id="8" w:author="Dongjoo" w:date="2024-08-09T15:57:00Z" w16du:dateUtc="2024-08-09T06:57:00Z">
        <w:r>
          <w:rPr>
            <w:rFonts w:hint="eastAsia"/>
            <w:lang w:eastAsia="ko-KR"/>
          </w:rPr>
          <w:t>may</w:t>
        </w:r>
        <w:r>
          <w:rPr>
            <w:lang w:eastAsia="zh-CN"/>
          </w:rPr>
          <w:t xml:space="preserve"> </w:t>
        </w:r>
      </w:ins>
      <w:r>
        <w:rPr>
          <w:lang w:eastAsia="zh-CN"/>
        </w:rPr>
        <w:t>select one of them and inform the PCF about the selected PDTQ policy which will 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6F96127C" w14:textId="77777777" w:rsidR="0056285F" w:rsidRDefault="0056285F" w:rsidP="0056285F">
      <w:pPr>
        <w:pStyle w:val="Heading4"/>
        <w:rPr>
          <w:lang w:eastAsia="zh-CN"/>
        </w:rPr>
      </w:pPr>
      <w:r>
        <w:rPr>
          <w:lang w:eastAsia="zh-CN"/>
        </w:rPr>
        <w:t>4.16.15.2</w:t>
      </w:r>
      <w:r>
        <w:rPr>
          <w:lang w:eastAsia="zh-CN"/>
        </w:rPr>
        <w:tab/>
        <w:t>Procedures</w:t>
      </w:r>
      <w:bookmarkEnd w:id="6"/>
    </w:p>
    <w:p w14:paraId="6B501641" w14:textId="77777777" w:rsidR="0056285F" w:rsidRDefault="0056285F" w:rsidP="0056285F">
      <w:pPr>
        <w:pStyle w:val="Heading5"/>
        <w:rPr>
          <w:lang w:eastAsia="zh-CN"/>
        </w:rPr>
      </w:pPr>
      <w:bookmarkStart w:id="9" w:name="_CR4_16_15_2_1"/>
      <w:bookmarkStart w:id="10" w:name="_Toc170196171"/>
      <w:bookmarkEnd w:id="9"/>
      <w:r>
        <w:rPr>
          <w:lang w:eastAsia="zh-CN"/>
        </w:rPr>
        <w:t>4.16.15.2.1</w:t>
      </w:r>
      <w:r>
        <w:rPr>
          <w:lang w:eastAsia="zh-CN"/>
        </w:rPr>
        <w:tab/>
        <w:t>Procedures for negotiation of planned data transfer with QoS requirements</w:t>
      </w:r>
      <w:bookmarkEnd w:id="10"/>
    </w:p>
    <w:p w14:paraId="7A72BB83" w14:textId="77777777" w:rsidR="0056285F" w:rsidRDefault="0056285F" w:rsidP="0056285F">
      <w:pPr>
        <w:rPr>
          <w:lang w:eastAsia="zh-CN"/>
        </w:rPr>
      </w:pPr>
      <w:r>
        <w:rPr>
          <w:lang w:eastAsia="zh-CN"/>
        </w:rPr>
        <w:t>This clause describes the PDTQ procedures to negotiate viable time window for the planned application data transfer via the support of the NEF.</w:t>
      </w:r>
    </w:p>
    <w:p w14:paraId="1E909331" w14:textId="24B9AF4D" w:rsidR="0056285F" w:rsidRDefault="001A5051" w:rsidP="0056285F">
      <w:pPr>
        <w:pStyle w:val="TH"/>
        <w:rPr>
          <w:lang w:eastAsia="ko-KR"/>
        </w:rPr>
      </w:pPr>
      <w:ins w:id="11" w:author="Dongjoo" w:date="2024-08-09T16:03:00Z" w16du:dateUtc="2024-08-09T07:03:00Z">
        <w:r w:rsidRPr="00D820C3">
          <w:rPr>
            <w:noProof/>
          </w:rPr>
          <w:object w:dxaOrig="15165" w:dyaOrig="10335" w14:anchorId="4067F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75pt" o:ole="">
              <v:imagedata r:id="rId18" o:title=""/>
            </v:shape>
            <o:OLEObject Type="Embed" ProgID="Visio.Drawing.15" ShapeID="_x0000_i1025" DrawAspect="Content" ObjectID="_1784726997" r:id="rId19"/>
          </w:object>
        </w:r>
      </w:ins>
      <w:del w:id="12" w:author="Dongjoo" w:date="2024-08-09T16:03:00Z" w16du:dateUtc="2024-08-09T07:03:00Z">
        <w:r w:rsidR="0056285F" w:rsidRPr="00D820C3" w:rsidDel="001A5051">
          <w:rPr>
            <w:noProof/>
          </w:rPr>
          <w:object w:dxaOrig="15165" w:dyaOrig="10335" w14:anchorId="76532A98">
            <v:shape id="_x0000_i1026" type="#_x0000_t75" alt="" style="width:481.45pt;height:327.75pt" o:ole="">
              <v:imagedata r:id="rId20" o:title=""/>
            </v:shape>
            <o:OLEObject Type="Embed" ProgID="Visio.Drawing.15" ShapeID="_x0000_i1026" DrawAspect="Content" ObjectID="_1784726998" r:id="rId21"/>
          </w:object>
        </w:r>
      </w:del>
    </w:p>
    <w:p w14:paraId="2B6B895B" w14:textId="77777777" w:rsidR="0056285F" w:rsidRDefault="0056285F" w:rsidP="0056285F">
      <w:pPr>
        <w:pStyle w:val="TF"/>
      </w:pPr>
      <w:bookmarkStart w:id="13" w:name="_CRFigure4_16_15_2_11"/>
      <w:r>
        <w:t xml:space="preserve">Figure </w:t>
      </w:r>
      <w:bookmarkEnd w:id="13"/>
      <w:r>
        <w:t>4.16.15.2.1-1: Negotiation for planned data transfer with QoS requirements</w:t>
      </w:r>
    </w:p>
    <w:p w14:paraId="578137A2" w14:textId="77777777" w:rsidR="0056285F" w:rsidRDefault="0056285F" w:rsidP="0056285F">
      <w:r>
        <w:lastRenderedPageBreak/>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134017F2" w14:textId="77777777" w:rsidR="0056285F" w:rsidRDefault="0056285F" w:rsidP="0056285F">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CE36D71" w14:textId="77777777" w:rsidR="0056285F" w:rsidRDefault="0056285F" w:rsidP="0056285F">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5BEA4950" w14:textId="77777777" w:rsidR="0056285F" w:rsidRDefault="0056285F" w:rsidP="0056285F">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460B63EB" w14:textId="77777777" w:rsidR="0056285F" w:rsidRDefault="0056285F" w:rsidP="0056285F">
      <w:pPr>
        <w:pStyle w:val="B1"/>
      </w:pPr>
      <w:r>
        <w:tab/>
        <w:t>The NEF may map the ASP ID into DNN and S-NSSAI to be used in step 2.</w:t>
      </w:r>
    </w:p>
    <w:p w14:paraId="3E0510C1" w14:textId="77777777" w:rsidR="0056285F" w:rsidRDefault="0056285F" w:rsidP="0056285F">
      <w:pPr>
        <w:pStyle w:val="NO"/>
      </w:pPr>
      <w:r>
        <w:t>NOTE 2:</w:t>
      </w:r>
      <w:r>
        <w:tab/>
        <w:t>The Application ID provided by the AF and the Application ID provided to NWDAF can be different, and in such a case, a mapping is performed by the PCF.</w:t>
      </w:r>
    </w:p>
    <w:p w14:paraId="6360828B" w14:textId="77777777" w:rsidR="0056285F" w:rsidRDefault="0056285F" w:rsidP="0056285F">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087D04D0" w14:textId="77777777" w:rsidR="0056285F" w:rsidRDefault="0056285F" w:rsidP="0056285F">
      <w:pPr>
        <w:pStyle w:val="B1"/>
      </w:pPr>
      <w:r>
        <w:tab/>
        <w:t>The PCF may be configured to map the ASP identifier to a target DNN and S-NSSAI if the NEF did not provide the DNN, S-NSSAI to the PCF.</w:t>
      </w:r>
    </w:p>
    <w:p w14:paraId="3F2E4BC5" w14:textId="77777777" w:rsidR="0056285F" w:rsidRDefault="0056285F" w:rsidP="0056285F">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E1DA4D9" w14:textId="11D7CCEF" w:rsidR="0056285F" w:rsidRDefault="0056285F" w:rsidP="0056285F">
      <w:pPr>
        <w:pStyle w:val="B1"/>
        <w:rPr>
          <w:lang w:eastAsia="ko-KR"/>
        </w:rPr>
      </w:pPr>
      <w:r>
        <w:t>4.</w:t>
      </w:r>
      <w:r>
        <w:tab/>
        <w:t>The UDR provides all the stored PDTQ policies and corresponding related information (e.g. the Number of UEs, the list of Desired time windows) to the H-PCF.</w:t>
      </w:r>
      <w:ins w:id="14" w:author="Dongjoo" w:date="2024-08-09T15:58:00Z" w16du:dateUtc="2024-08-09T06:58:00Z">
        <w:r w:rsidR="00A121FC">
          <w:rPr>
            <w:rFonts w:hint="eastAsia"/>
            <w:lang w:eastAsia="ko-KR"/>
          </w:rPr>
          <w:t xml:space="preserve"> </w:t>
        </w:r>
      </w:ins>
      <w:ins w:id="15" w:author="Dongjoo" w:date="2024-08-09T16:02:00Z">
        <w:r w:rsidR="00A121FC" w:rsidRPr="00A121FC">
          <w:rPr>
            <w:lang w:eastAsia="ko-KR"/>
          </w:rPr>
          <w:t>If a PDTQ policy exists for the requested ASP identifier, the H-PCF notifies the AF of the existing PDTQ policy, and the following steps are not performed</w:t>
        </w:r>
      </w:ins>
      <w:ins w:id="16" w:author="Dongjoo" w:date="2024-08-09T16:01:00Z" w16du:dateUtc="2024-08-09T07:01:00Z">
        <w:r w:rsidR="00A121FC">
          <w:rPr>
            <w:rFonts w:hint="eastAsia"/>
            <w:lang w:eastAsia="ko-KR"/>
          </w:rPr>
          <w:t xml:space="preserve">. </w:t>
        </w:r>
      </w:ins>
    </w:p>
    <w:p w14:paraId="024A0256" w14:textId="005DDBA2" w:rsidR="0056285F" w:rsidRDefault="0056285F" w:rsidP="0056285F">
      <w:pPr>
        <w:pStyle w:val="B1"/>
      </w:pPr>
      <w:r>
        <w:t>5.</w:t>
      </w:r>
      <w:r>
        <w:tab/>
        <w:t>Based on information provided by the AF and other available information</w:t>
      </w:r>
      <w:r w:rsidR="001A5051">
        <w:rPr>
          <w:rFonts w:hint="eastAsia"/>
          <w:lang w:eastAsia="ko-KR"/>
        </w:rPr>
        <w:t xml:space="preserve"> </w:t>
      </w:r>
      <w:ins w:id="17" w:author="Dongjoo" w:date="2024-08-09T16:14:00Z" w16du:dateUtc="2024-08-09T07:14:00Z">
        <w:r w:rsidR="001A5051">
          <w:rPr>
            <w:rFonts w:hint="eastAsia"/>
            <w:lang w:eastAsia="ko-KR"/>
          </w:rPr>
          <w:t>(</w:t>
        </w:r>
        <w:proofErr w:type="spellStart"/>
        <w:r w:rsidR="001A5051">
          <w:rPr>
            <w:rFonts w:hint="eastAsia"/>
            <w:lang w:eastAsia="ko-KR"/>
          </w:rPr>
          <w:t>e.g</w:t>
        </w:r>
        <w:proofErr w:type="spellEnd"/>
        <w:r w:rsidR="001A5051">
          <w:rPr>
            <w:rFonts w:hint="eastAsia"/>
            <w:lang w:eastAsia="ko-KR"/>
          </w:rPr>
          <w:t>, desired analytics ID</w:t>
        </w:r>
      </w:ins>
      <w:ins w:id="18" w:author="Dongjoo" w:date="2024-08-09T16:15:00Z" w16du:dateUtc="2024-08-09T07:15:00Z">
        <w:r w:rsidR="001A5051">
          <w:rPr>
            <w:rFonts w:hint="eastAsia"/>
            <w:lang w:eastAsia="ko-KR"/>
          </w:rPr>
          <w:t>, target of analytics reporting)</w:t>
        </w:r>
      </w:ins>
      <w:r>
        <w:t xml:space="preserve">, the H-PCF </w:t>
      </w:r>
      <w:ins w:id="19" w:author="Dongjoo" w:date="2024-08-09T15:54:00Z" w16du:dateUtc="2024-08-09T06:54:00Z">
        <w:r w:rsidR="00A121FC">
          <w:rPr>
            <w:rFonts w:hint="eastAsia"/>
            <w:lang w:eastAsia="ko-KR"/>
          </w:rPr>
          <w:t xml:space="preserve">sends a </w:t>
        </w:r>
      </w:ins>
      <w:del w:id="20" w:author="Dongjoo" w:date="2024-08-09T15:54:00Z" w16du:dateUtc="2024-08-09T06:54:00Z">
        <w:r w:rsidDel="00A121FC">
          <w:delText xml:space="preserve">queries </w:delText>
        </w:r>
      </w:del>
      <w:ins w:id="21" w:author="Dongjoo" w:date="2024-08-09T15:54:00Z" w16du:dateUtc="2024-08-09T06:54:00Z">
        <w:r w:rsidR="00A121FC">
          <w:t>quer</w:t>
        </w:r>
        <w:r w:rsidR="00A121FC">
          <w:rPr>
            <w:rFonts w:hint="eastAsia"/>
            <w:lang w:eastAsia="ko-KR"/>
          </w:rPr>
          <w:t>y</w:t>
        </w:r>
        <w:r w:rsidR="00A121FC">
          <w:t xml:space="preserve"> </w:t>
        </w:r>
      </w:ins>
      <w:del w:id="22" w:author="Dongjoo" w:date="2024-08-09T15:53:00Z" w16du:dateUtc="2024-08-09T06:53:00Z">
        <w:r w:rsidDel="00A121FC">
          <w:delText xml:space="preserve">or/and subscribes </w:delText>
        </w:r>
      </w:del>
      <w:r>
        <w:t>to the NWDAF as defined in clause 6.6.4 or clause 6.14.4 of TS 23.288 [50] to request</w:t>
      </w:r>
      <w:ins w:id="23" w:author="Dongjoo" w:date="2024-08-09T15:52:00Z" w16du:dateUtc="2024-08-09T06:52:00Z">
        <w:r w:rsidR="00A121FC">
          <w:rPr>
            <w:rFonts w:hint="eastAsia"/>
            <w:lang w:eastAsia="ko-KR"/>
          </w:rPr>
          <w:t xml:space="preserve"> and/or subscribe</w:t>
        </w:r>
      </w:ins>
      <w:r>
        <w:t xml:space="preserve"> the Network Performance analytics or the DN Performance analytics.</w:t>
      </w:r>
    </w:p>
    <w:p w14:paraId="6C484720" w14:textId="77777777" w:rsidR="0056285F" w:rsidRDefault="0056285F" w:rsidP="0056285F">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2BDD8513" w14:textId="77777777" w:rsidR="0056285F" w:rsidRDefault="0056285F" w:rsidP="0056285F">
      <w:pPr>
        <w:pStyle w:val="B1"/>
      </w:pPr>
      <w:r>
        <w:tab/>
        <w:t>The DNN, S-NSSAI and Application ID may be provided by H-PCF as Analytics Filter Information when requesting or subscribing to the relevant Analytic ID.</w:t>
      </w:r>
    </w:p>
    <w:p w14:paraId="6C46EA6A" w14:textId="77777777" w:rsidR="0056285F" w:rsidRDefault="0056285F" w:rsidP="0056285F">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79BCD68" w14:textId="77777777" w:rsidR="0056285F" w:rsidRDefault="0056285F" w:rsidP="0056285F">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F23F403" w14:textId="77777777" w:rsidR="0056285F" w:rsidRDefault="0056285F" w:rsidP="0056285F">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1154D9DB" w14:textId="25C236CF" w:rsidR="0056285F" w:rsidRDefault="0056285F" w:rsidP="0056285F">
      <w:pPr>
        <w:pStyle w:val="B1"/>
      </w:pPr>
      <w:r>
        <w:lastRenderedPageBreak/>
        <w:t>9.</w:t>
      </w:r>
      <w:r>
        <w:tab/>
        <w:t xml:space="preserve">If more than one PDTQ policies were provided to the AF, the AF </w:t>
      </w:r>
      <w:ins w:id="24" w:author="Dongjoo" w:date="2024-08-09T15:29:00Z" w16du:dateUtc="2024-08-09T06:29:00Z">
        <w:r w:rsidR="00553DD6">
          <w:rPr>
            <w:rFonts w:hint="eastAsia"/>
            <w:lang w:eastAsia="ko-KR"/>
          </w:rPr>
          <w:t xml:space="preserve">may </w:t>
        </w:r>
      </w:ins>
      <w:r>
        <w:t>select</w:t>
      </w:r>
      <w:del w:id="25" w:author="Dongjoo" w:date="2024-08-09T15:29:00Z" w16du:dateUtc="2024-08-09T06:29:00Z">
        <w:r w:rsidDel="00553DD6">
          <w:delText>s</w:delText>
        </w:r>
      </w:del>
      <w:r>
        <w:t xml:space="preserve"> one of the PDTQ policies and </w:t>
      </w:r>
      <w:proofErr w:type="spellStart"/>
      <w:r>
        <w:t>notifi</w:t>
      </w:r>
      <w:ins w:id="26" w:author="Dongjoo" w:date="2024-08-09T15:29:00Z" w16du:dateUtc="2024-08-09T06:29:00Z">
        <w:r w:rsidR="00553DD6">
          <w:rPr>
            <w:rFonts w:hint="eastAsia"/>
            <w:lang w:eastAsia="ko-KR"/>
          </w:rPr>
          <w:t>y</w:t>
        </w:r>
      </w:ins>
      <w:proofErr w:type="spellEnd"/>
      <w:del w:id="27" w:author="Dongjoo" w:date="2024-08-09T15:29:00Z" w16du:dateUtc="2024-08-09T06:29:00Z">
        <w:r w:rsidDel="00553DD6">
          <w:delText>es</w:delText>
        </w:r>
      </w:del>
      <w:r>
        <w:t xml:space="preserve"> NEF for the selected PDTQ policy via </w:t>
      </w:r>
      <w:proofErr w:type="spellStart"/>
      <w:r>
        <w:t>Nnef_PDTQPolicyNegotiation_Update</w:t>
      </w:r>
      <w:proofErr w:type="spellEnd"/>
      <w:r>
        <w:t xml:space="preserve"> request together with the PDTQ Reference ID. The AF </w:t>
      </w:r>
      <w:ins w:id="28" w:author="Dongjoo" w:date="2024-08-09T15:29:00Z" w16du:dateUtc="2024-08-09T06:29:00Z">
        <w:r w:rsidR="00553DD6">
          <w:rPr>
            <w:rFonts w:hint="eastAsia"/>
            <w:lang w:eastAsia="ko-KR"/>
          </w:rPr>
          <w:t xml:space="preserve">may </w:t>
        </w:r>
      </w:ins>
      <w:r>
        <w:t>store</w:t>
      </w:r>
      <w:del w:id="29" w:author="Dongjoo" w:date="2024-08-09T15:29:00Z" w16du:dateUtc="2024-08-09T06:29:00Z">
        <w:r w:rsidDel="00553DD6">
          <w:delText>s</w:delText>
        </w:r>
      </w:del>
      <w:r>
        <w:t xml:space="preserve"> the PDTQ Reference ID for the future interaction with the PCF.</w:t>
      </w:r>
    </w:p>
    <w:p w14:paraId="7F3653F6" w14:textId="7B143259" w:rsidR="0056285F" w:rsidRDefault="0056285F" w:rsidP="0056285F">
      <w:pPr>
        <w:pStyle w:val="B1"/>
      </w:pPr>
      <w:r>
        <w:t>10-12.</w:t>
      </w:r>
      <w:r>
        <w:tab/>
      </w:r>
      <w:ins w:id="30" w:author="Dongjoo" w:date="2024-08-09T15:30:00Z" w16du:dateUtc="2024-08-09T06:30:00Z">
        <w:r w:rsidR="00C23048">
          <w:rPr>
            <w:rFonts w:hint="eastAsia"/>
            <w:lang w:eastAsia="ko-KR"/>
          </w:rPr>
          <w:t>If the selected PDTQ poli</w:t>
        </w:r>
      </w:ins>
      <w:ins w:id="31" w:author="Dongjoo" w:date="2024-08-09T15:31:00Z" w16du:dateUtc="2024-08-09T06:31:00Z">
        <w:r w:rsidR="00C23048">
          <w:rPr>
            <w:rFonts w:hint="eastAsia"/>
            <w:lang w:eastAsia="ko-KR"/>
          </w:rPr>
          <w:t xml:space="preserve">cy </w:t>
        </w:r>
      </w:ins>
      <w:ins w:id="32" w:author="Dongjoo" w:date="2024-08-09T15:30:00Z" w16du:dateUtc="2024-08-09T06:30:00Z">
        <w:r w:rsidR="00C23048">
          <w:rPr>
            <w:rFonts w:hint="eastAsia"/>
            <w:lang w:eastAsia="ko-KR"/>
          </w:rPr>
          <w:t xml:space="preserve">is received, </w:t>
        </w:r>
      </w:ins>
      <w:del w:id="33" w:author="Dongjoo" w:date="2024-08-09T15:30:00Z" w16du:dateUtc="2024-08-09T06:30:00Z">
        <w:r w:rsidDel="00C23048">
          <w:delText>T</w:delText>
        </w:r>
      </w:del>
      <w:ins w:id="34" w:author="Dongjoo" w:date="2024-08-09T15:30:00Z" w16du:dateUtc="2024-08-09T06:30:00Z">
        <w:r w:rsidR="00C23048">
          <w:rPr>
            <w:rFonts w:hint="eastAsia"/>
            <w:lang w:eastAsia="ko-KR"/>
          </w:rPr>
          <w:t>t</w:t>
        </w:r>
      </w:ins>
      <w:r>
        <w:t xml:space="preserve">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240076A" w14:textId="77777777" w:rsidR="0056285F" w:rsidRDefault="0056285F" w:rsidP="0056285F">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3B06E6A7" w14:textId="77777777" w:rsidR="0056285F" w:rsidRDefault="0056285F" w:rsidP="0056285F">
      <w:pPr>
        <w:pStyle w:val="B1"/>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6"/>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 w:numId="17" w16cid:durableId="298442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0223"/>
    <w:rsid w:val="00022E4A"/>
    <w:rsid w:val="00036481"/>
    <w:rsid w:val="00053170"/>
    <w:rsid w:val="00060202"/>
    <w:rsid w:val="00067FF6"/>
    <w:rsid w:val="000779B0"/>
    <w:rsid w:val="00080E8D"/>
    <w:rsid w:val="00080EBD"/>
    <w:rsid w:val="0009184B"/>
    <w:rsid w:val="00091B21"/>
    <w:rsid w:val="000920E6"/>
    <w:rsid w:val="00094E8F"/>
    <w:rsid w:val="0009514F"/>
    <w:rsid w:val="00096627"/>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8770F"/>
    <w:rsid w:val="00192C46"/>
    <w:rsid w:val="001A05FF"/>
    <w:rsid w:val="001A08B3"/>
    <w:rsid w:val="001A5051"/>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3DD6"/>
    <w:rsid w:val="00557401"/>
    <w:rsid w:val="0056285F"/>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1C18"/>
    <w:rsid w:val="005E2C44"/>
    <w:rsid w:val="005E3C3C"/>
    <w:rsid w:val="005F36A3"/>
    <w:rsid w:val="005F5187"/>
    <w:rsid w:val="006014BC"/>
    <w:rsid w:val="00611848"/>
    <w:rsid w:val="0061290B"/>
    <w:rsid w:val="00613147"/>
    <w:rsid w:val="00617291"/>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109"/>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82608"/>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21FC"/>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3164F"/>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3048"/>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10B"/>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43907"/>
    <w:rsid w:val="00D50255"/>
    <w:rsid w:val="00D51D40"/>
    <w:rsid w:val="00D568E3"/>
    <w:rsid w:val="00D619DC"/>
    <w:rsid w:val="00D6446A"/>
    <w:rsid w:val="00D66520"/>
    <w:rsid w:val="00D82AB7"/>
    <w:rsid w:val="00D8512D"/>
    <w:rsid w:val="00D9338E"/>
    <w:rsid w:val="00D94FF6"/>
    <w:rsid w:val="00DA026D"/>
    <w:rsid w:val="00DA5154"/>
    <w:rsid w:val="00DB251B"/>
    <w:rsid w:val="00DC0BD4"/>
    <w:rsid w:val="00DC22B1"/>
    <w:rsid w:val="00DC3899"/>
    <w:rsid w:val="00DD2FB1"/>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202">
      <w:bodyDiv w:val="1"/>
      <w:marLeft w:val="0"/>
      <w:marRight w:val="0"/>
      <w:marTop w:val="0"/>
      <w:marBottom w:val="0"/>
      <w:divBdr>
        <w:top w:val="none" w:sz="0" w:space="0" w:color="auto"/>
        <w:left w:val="none" w:sz="0" w:space="0" w:color="auto"/>
        <w:bottom w:val="none" w:sz="0" w:space="0" w:color="auto"/>
        <w:right w:val="none" w:sz="0" w:space="0" w:color="auto"/>
      </w:divBdr>
    </w:div>
    <w:div w:id="1071273987">
      <w:bodyDiv w:val="1"/>
      <w:marLeft w:val="0"/>
      <w:marRight w:val="0"/>
      <w:marTop w:val="0"/>
      <w:marBottom w:val="0"/>
      <w:divBdr>
        <w:top w:val="none" w:sz="0" w:space="0" w:color="auto"/>
        <w:left w:val="none" w:sz="0" w:space="0" w:color="auto"/>
        <w:bottom w:val="none" w:sz="0" w:space="0" w:color="auto"/>
        <w:right w:val="none" w:sz="0" w:space="0" w:color="auto"/>
      </w:divBdr>
    </w:div>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https://nokia.sharepoint.com/sites/c5g/e2earch/_layouts/15/DocIdRedir.aspx?ID=5AIRPNAIUNRU-2028481721-10283</Url>
      <Description>5AIRPNAIUNRU-2028481721-10283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FDACFADB-8F00-45CA-BCE6-092AF043B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6</Pages>
  <Words>1649</Words>
  <Characters>8737</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122</cp:revision>
  <cp:lastPrinted>1899-12-31T22:59:00Z</cp:lastPrinted>
  <dcterms:created xsi:type="dcterms:W3CDTF">2023-04-19T15:48:00Z</dcterms:created>
  <dcterms:modified xsi:type="dcterms:W3CDTF">2024-08-09T07:43:00Z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135f2a44-ef2c-43a4-80cb-c59d8bdf3b43</vt:lpwstr>
  </property>
  <property fmtid="{D5CDD505-2E9C-101B-9397-08002B2CF9AE}" pid="23" name="MediaServiceImageTags">
    <vt:lpwstr/>
  </property>
</Properties>
</file>